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B2" w:rsidRPr="001A2FA1" w:rsidRDefault="00CA2BB2" w:rsidP="00CA2BB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 Г О Л О Ш Е Н </w:t>
      </w:r>
      <w:proofErr w:type="spellStart"/>
      <w:r w:rsidRPr="001A2FA1">
        <w:rPr>
          <w:rFonts w:ascii="Times New Roman" w:hAnsi="Times New Roman" w:cs="Times New Roman"/>
          <w:b/>
          <w:sz w:val="26"/>
          <w:szCs w:val="26"/>
          <w:lang w:val="uk-UA"/>
        </w:rPr>
        <w:t>Н</w:t>
      </w:r>
      <w:proofErr w:type="spellEnd"/>
      <w:r w:rsidRPr="001A2FA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Я</w:t>
      </w:r>
    </w:p>
    <w:p w:rsidR="00CA2BB2" w:rsidRPr="001A2FA1" w:rsidRDefault="00CA2BB2" w:rsidP="00CA2BB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b/>
          <w:sz w:val="26"/>
          <w:szCs w:val="26"/>
          <w:lang w:val="uk-UA"/>
        </w:rPr>
        <w:t>про проведення закупівлі</w:t>
      </w:r>
      <w:r w:rsidR="007B20EF" w:rsidRPr="001A2FA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 публікацією на англійській мові</w:t>
      </w:r>
      <w:r w:rsidRPr="001A2FA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через </w:t>
      </w:r>
      <w:r w:rsidR="007B20EF" w:rsidRPr="001A2FA1">
        <w:rPr>
          <w:rFonts w:ascii="Times New Roman" w:hAnsi="Times New Roman" w:cs="Times New Roman"/>
          <w:b/>
          <w:sz w:val="26"/>
          <w:szCs w:val="26"/>
          <w:lang w:val="uk-UA"/>
        </w:rPr>
        <w:t>систем</w:t>
      </w:r>
      <w:r w:rsidRPr="001A2FA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 w:rsidR="007B20EF" w:rsidRPr="001A2FA1">
        <w:rPr>
          <w:rFonts w:ascii="Times New Roman" w:hAnsi="Times New Roman" w:cs="Times New Roman"/>
          <w:b/>
          <w:sz w:val="26"/>
          <w:szCs w:val="26"/>
          <w:lang w:val="uk-UA"/>
        </w:rPr>
        <w:t>електронних</w:t>
      </w:r>
      <w:r w:rsidRPr="001A2FA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торгів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1. Замовник:</w:t>
      </w:r>
    </w:p>
    <w:p w:rsidR="007B20EF" w:rsidRPr="001A2FA1" w:rsidRDefault="00CA2BB2" w:rsidP="007B20EF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1.1. Найменування: 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Територіальне управління Державної судової </w:t>
      </w:r>
    </w:p>
    <w:p w:rsidR="00CA2BB2" w:rsidRPr="001A2FA1" w:rsidRDefault="007B20EF" w:rsidP="007B20EF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адміністрації України в Херсонській області</w:t>
      </w:r>
      <w:r w:rsidR="00CA2BB2" w:rsidRPr="001A2FA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1.2. Код за ЄДРПОУ: 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>26283946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="004619C3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Місцезнаходження: вул. 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>Перекопська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, м. 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>Херсон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>7300</w:t>
      </w:r>
      <w:r w:rsidR="00E6094B" w:rsidRPr="001A2FA1">
        <w:rPr>
          <w:rFonts w:ascii="Times New Roman" w:hAnsi="Times New Roman" w:cs="Times New Roman"/>
          <w:sz w:val="26"/>
          <w:szCs w:val="26"/>
          <w:lang w:val="uk-UA"/>
        </w:rPr>
        <w:t>0</w:t>
      </w:r>
    </w:p>
    <w:p w:rsidR="007B20EF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2. Розмір бюджетного призначення за кошторисом або очікувана вартість предмета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закупівлі: 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>5 925 000,00 (п’ять мільйонів дев’ятсот двадцять п’ять тисяч, 00 копійок )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3. Крок зниження ставки: 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>0,5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% - 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>29 625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грн.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4. Інформація про предмет закупівлі: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4.1. Найменування предмета закупівлі: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Моноблоки, багатофункціональні пристрої </w:t>
      </w:r>
      <w:proofErr w:type="spellStart"/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>Canon</w:t>
      </w:r>
      <w:proofErr w:type="spellEnd"/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або HP, технічні засоби фіксації судового процесу (ТЗФСП), книжкові сканери, персональний комп'ютер для зберігання даних сканування/файловий сервер (з монітором), системний блок для встановлення серверної частини програмного забезпечення автоматизованої системи документообігу (підключення до 40 користувачів), ноутбуки, монітори, системні блоки персонального комп'ютера. ДК 021:2015: 30210000-4 Машини для обробки даних (апаратна частина)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4.2. Кількість (обсяг): 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>328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шт. (згідно специфікації)</w:t>
      </w:r>
    </w:p>
    <w:p w:rsidR="00CA2BB2" w:rsidRPr="001A2FA1" w:rsidRDefault="00CA2BB2" w:rsidP="007B20EF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4.3. Місце п</w:t>
      </w:r>
      <w:r w:rsidR="004619C3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оставки товару, надання послуг,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виконання робіт:</w:t>
      </w:r>
      <w:r w:rsidR="00EF45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0" w:name="_GoBack"/>
      <w:bookmarkEnd w:id="0"/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>вул. Перекопська, 5, м. Херсон, 7300</w:t>
      </w:r>
      <w:r w:rsidR="00E6094B" w:rsidRPr="001A2FA1">
        <w:rPr>
          <w:rFonts w:ascii="Times New Roman" w:hAnsi="Times New Roman" w:cs="Times New Roman"/>
          <w:sz w:val="26"/>
          <w:szCs w:val="26"/>
          <w:lang w:val="uk-UA"/>
        </w:rPr>
        <w:t>0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4.4. Строк поставки товару, надання послуг, виконання робіт: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до 2</w:t>
      </w:r>
      <w:r w:rsidR="00E6094B" w:rsidRPr="001A2FA1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>.12.2019 року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5. Вимоги до кваліфікації учасників та спосіб їх підтвердження.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5.1. Учасник повинен надати в електронному, сканованому (в форматі </w:t>
      </w:r>
      <w:proofErr w:type="spellStart"/>
      <w:r w:rsidRPr="001A2FA1">
        <w:rPr>
          <w:rFonts w:ascii="Times New Roman" w:hAnsi="Times New Roman" w:cs="Times New Roman"/>
          <w:sz w:val="26"/>
          <w:szCs w:val="26"/>
          <w:lang w:val="uk-UA"/>
        </w:rPr>
        <w:t>pdf</w:t>
      </w:r>
      <w:proofErr w:type="spellEnd"/>
      <w:r w:rsidRPr="001A2FA1"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вигляді в складі своєї пропозиції наступні документи: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- контактні данні компанії-учасника (повне та скорочене найменування учасника, з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зазначенням банківські реквізитів учасника, коду ЄДРПОУ, місцезнаходження, поштова та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юридична адреси, телефон, факс, електронна адреса;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- копію свідоцтва про державну реєстрацію, або виписки з Єдиного державного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реєстру юридичних осіб та фізичних осіб-підприємців;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- копія витягу з Єдиного державного реєстру юридичних осіб та фізичних осіб</w:t>
      </w:r>
      <w:r w:rsidR="00E6094B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підприємців, або іншої довідки державного зразку, з переліком видів економічної діяльності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Учасника;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- копія свідоцтва про реєстрацію платника ПДВ або витягу з реєстру платників ПДВ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(якщо Учасник є платником ПДВ) або платника єдиного податку (якщо Учасник є платником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єдиного податку);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- інформація про посадових осіб, які відносяться до керівного складу та мають право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на укладання договору про закупівлю з доданням підтверджуючих документів (документів,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що підтверджують правомочність на укладання договору на поставку товарів), а також інші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службові (посадові) особи учасника, яких уповноважено учасником представляти його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інтереси під час проведення закупівлі та/або здійснювати зв'язок з замовником;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- фізична особа-підприємець у складі документів надає згоду на обробку персональних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даних фізичних осіб-підприємців, що є учасниками процедур </w:t>
      </w:r>
      <w:proofErr w:type="spellStart"/>
      <w:r w:rsidRPr="001A2FA1">
        <w:rPr>
          <w:rFonts w:ascii="Times New Roman" w:hAnsi="Times New Roman" w:cs="Times New Roman"/>
          <w:sz w:val="26"/>
          <w:szCs w:val="26"/>
          <w:lang w:val="uk-UA"/>
        </w:rPr>
        <w:lastRenderedPageBreak/>
        <w:t>закупівель</w:t>
      </w:r>
      <w:proofErr w:type="spellEnd"/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товарів робіт і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послуг за державні кошти та контрагентами Київського апеляційного господарського суду за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загально прийнятою формою;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5.2. Додатково копії зазначених документів надаються замовнику переможцем у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друкованому вигляді, завірені належним чином, під час укладання договору про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закупівлю.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6. Учасник, який виграв аукціон, на етапі кваліфікації повинен протягом одного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робочого дня надати в електронному, сканованому (в форматі </w:t>
      </w:r>
      <w:proofErr w:type="spellStart"/>
      <w:r w:rsidRPr="001A2FA1">
        <w:rPr>
          <w:rFonts w:ascii="Times New Roman" w:hAnsi="Times New Roman" w:cs="Times New Roman"/>
          <w:sz w:val="26"/>
          <w:szCs w:val="26"/>
          <w:lang w:val="uk-UA"/>
        </w:rPr>
        <w:t>pdf</w:t>
      </w:r>
      <w:proofErr w:type="spellEnd"/>
      <w:r w:rsidRPr="001A2FA1">
        <w:rPr>
          <w:rFonts w:ascii="Times New Roman" w:hAnsi="Times New Roman" w:cs="Times New Roman"/>
          <w:sz w:val="26"/>
          <w:szCs w:val="26"/>
          <w:lang w:val="uk-UA"/>
        </w:rPr>
        <w:t>) вигляді Заяву</w:t>
      </w:r>
      <w:r w:rsidR="00DA5427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пропозицію (додаток 1) з ціновою пропозицією, яка відповідає результатам аукціону.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Оригінал Заяви-пропозиції надається замовнику переможцем у друкованому вигляді,</w:t>
      </w:r>
      <w:r w:rsidR="001A2FA1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під час укладання договору про закупівлю.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7. Учасник, не пізніше ніж через три дні з дня прийняття рішення Замовником про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намір укласти договір про закупівлю, надсилає на електронну пошту</w:t>
      </w:r>
    </w:p>
    <w:p w:rsidR="00CA2BB2" w:rsidRPr="001A2FA1" w:rsidRDefault="00EF45B4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hyperlink r:id="rId4" w:history="1">
        <w:r w:rsidR="004619C3" w:rsidRPr="001A2FA1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inbox@ks.court.gov.ua</w:t>
        </w:r>
      </w:hyperlink>
      <w:r w:rsidR="004619C3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A2BB2" w:rsidRPr="001A2FA1">
        <w:rPr>
          <w:rFonts w:ascii="Times New Roman" w:hAnsi="Times New Roman" w:cs="Times New Roman"/>
          <w:sz w:val="26"/>
          <w:szCs w:val="26"/>
          <w:lang w:val="uk-UA"/>
        </w:rPr>
        <w:t>електронний варіант договору з власними реквізитами, отримує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A2BB2" w:rsidRPr="001A2FA1">
        <w:rPr>
          <w:rFonts w:ascii="Times New Roman" w:hAnsi="Times New Roman" w:cs="Times New Roman"/>
          <w:sz w:val="26"/>
          <w:szCs w:val="26"/>
          <w:lang w:val="uk-UA"/>
        </w:rPr>
        <w:t>заповнений зі сторони замовника електронний варіант і не пізніше ніж через 7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A2BB2" w:rsidRPr="001A2FA1">
        <w:rPr>
          <w:rFonts w:ascii="Times New Roman" w:hAnsi="Times New Roman" w:cs="Times New Roman"/>
          <w:sz w:val="26"/>
          <w:szCs w:val="26"/>
          <w:lang w:val="uk-UA"/>
        </w:rPr>
        <w:t>робочих днів передає повний пакет документів на адресу суду (або нарочним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A2BB2" w:rsidRPr="001A2FA1">
        <w:rPr>
          <w:rFonts w:ascii="Times New Roman" w:hAnsi="Times New Roman" w:cs="Times New Roman"/>
          <w:sz w:val="26"/>
          <w:szCs w:val="26"/>
          <w:lang w:val="uk-UA"/>
        </w:rPr>
        <w:t>посадовій особі замовника) у запечатаному конверті.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8. Оплата товару здійснюється Замовником в національній валюті України в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безготівковій формі, шляхом перерахування коштів на рахунок Учасника після 100%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поставки товару.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9. У разі затримки бюджетного фінансування розрахунок за товар здійснюється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протягом 1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банківських днів з дати отримання Замовником бюджетного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фінансування на свій реєстраційний рахунок.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10. Учасник визначає ціну на товар, який він пропонує постачати за договором, з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урахуванням усіх своїх витрат, податків і зборів, що сплачуються або мають бути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сплачені. До розрахунку ціни входять послуги щодо транспортування, вантажні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роботи тощо. Не врахована учасником вартість окремих послуг не сплачується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Замовником окремо, а витрати на їх виконання вважаються врахованими у загальній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ціні його пропозиції.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Вартість пропозиції повинна бути чітко визначена. Будь-які витрати, понесені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учасником-переможцем процедури закупівлі у зв’язку з участю у процедурі закупівлі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та укладенням Договору не вважаються збитками і не підлягають відшкодуванню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Учаснику.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11. Замовник залишає за собою право запросити від учасника інші документи, які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можуть бути необхідними для уточнення/підтвердження кваліфікаційних вимог до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учасника.</w:t>
      </w:r>
    </w:p>
    <w:p w:rsidR="00EC7EAE" w:rsidRPr="001A2FA1" w:rsidRDefault="00CA2BB2" w:rsidP="00EC7EA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12. Посадова особа замовника: </w:t>
      </w:r>
      <w:proofErr w:type="spellStart"/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>Твердохліб</w:t>
      </w:r>
      <w:proofErr w:type="spellEnd"/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Іванович, провідний спеціаліст (по роботі зі зверненнями та доступу до публічної інформації) </w:t>
      </w:r>
      <w:proofErr w:type="spellStart"/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>тел</w:t>
      </w:r>
      <w:proofErr w:type="spellEnd"/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.:+380552328393, +380552328394    </w:t>
      </w:r>
      <w:proofErr w:type="spellStart"/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>e-mail:inbox@ks.court.gov.ua</w:t>
      </w:r>
      <w:proofErr w:type="spellEnd"/>
    </w:p>
    <w:p w:rsidR="00CA2BB2" w:rsidRPr="001A2FA1" w:rsidRDefault="00CA2BB2" w:rsidP="00EC7EA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Додатки до оголошення: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Додаток № 1 - Заява-пропозиція.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Додаток № 2 - Інформація про необхідні технічні, якісні та кількісні характеристики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предмета закупівлі.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Додаток № 3 - Проект договору про закупівлю</w:t>
      </w:r>
    </w:p>
    <w:p w:rsidR="00EC7EAE" w:rsidRPr="001A2FA1" w:rsidRDefault="00EC7EAE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7EAE" w:rsidRPr="001A2FA1" w:rsidRDefault="00CA2BB2" w:rsidP="00EC7EA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Уповноважена особа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, секретар ТК </w:t>
      </w:r>
    </w:p>
    <w:p w:rsidR="00EC7EAE" w:rsidRPr="001A2FA1" w:rsidRDefault="00EC7EAE" w:rsidP="00EC7EA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головний спеціаліст відділу планово-фінансової </w:t>
      </w:r>
    </w:p>
    <w:p w:rsidR="00CA2BB2" w:rsidRPr="001A2FA1" w:rsidRDefault="00EC7EAE" w:rsidP="00EC7EA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діяльності, бухгалтерського обліку та звітності                          К.С.</w:t>
      </w:r>
      <w:r w:rsidR="00E6094B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A2FA1">
        <w:rPr>
          <w:rFonts w:ascii="Times New Roman" w:hAnsi="Times New Roman" w:cs="Times New Roman"/>
          <w:sz w:val="26"/>
          <w:szCs w:val="26"/>
          <w:lang w:val="uk-UA"/>
        </w:rPr>
        <w:t>Курнявцева</w:t>
      </w:r>
      <w:proofErr w:type="spellEnd"/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</w:t>
      </w:r>
    </w:p>
    <w:sectPr w:rsidR="00CA2BB2" w:rsidRPr="001A2FA1" w:rsidSect="001A2FA1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56"/>
    <w:rsid w:val="001A2FA1"/>
    <w:rsid w:val="00322256"/>
    <w:rsid w:val="004619C3"/>
    <w:rsid w:val="007B20EF"/>
    <w:rsid w:val="00BC0624"/>
    <w:rsid w:val="00CA2BB2"/>
    <w:rsid w:val="00CA3004"/>
    <w:rsid w:val="00D04FA0"/>
    <w:rsid w:val="00DA5427"/>
    <w:rsid w:val="00E6094B"/>
    <w:rsid w:val="00EC7EAE"/>
    <w:rsid w:val="00E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9E7C"/>
  <w15:chartTrackingRefBased/>
  <w15:docId w15:val="{97B350BB-BA8A-4D17-B59E-7649239E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C7EA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styleId="a3">
    <w:name w:val="Hyperlink"/>
    <w:basedOn w:val="a0"/>
    <w:uiPriority w:val="99"/>
    <w:unhideWhenUsed/>
    <w:rsid w:val="004619C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2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2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box@ks.cour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User1</cp:lastModifiedBy>
  <cp:revision>8</cp:revision>
  <cp:lastPrinted>2019-09-09T08:16:00Z</cp:lastPrinted>
  <dcterms:created xsi:type="dcterms:W3CDTF">2019-07-01T10:28:00Z</dcterms:created>
  <dcterms:modified xsi:type="dcterms:W3CDTF">2019-09-09T12:17:00Z</dcterms:modified>
</cp:coreProperties>
</file>